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D7F8F" w14:textId="66B7A296" w:rsidR="00221B40" w:rsidRDefault="00221B40" w:rsidP="00221B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Нужны ли пробиотики при приеме антибиотиков?</w:t>
      </w:r>
    </w:p>
    <w:p w14:paraId="07A53BCB" w14:textId="77777777" w:rsidR="00221B40" w:rsidRDefault="00221B40" w:rsidP="006E06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этот вопрос отвечает диетолог центра общественного здоровья и медицинской профилактики Наталья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E7778A7" w14:textId="55CF2AAE" w:rsidR="006E0616" w:rsidRDefault="00221B40" w:rsidP="006E06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616">
        <w:rPr>
          <w:rFonts w:ascii="Times New Roman" w:hAnsi="Times New Roman" w:cs="Times New Roman"/>
          <w:sz w:val="28"/>
          <w:szCs w:val="28"/>
        </w:rPr>
        <w:t>Проблема бесконтрольного назначения антибиотиков напрямую связана с состоянием кишечной микробиоты – сейчас даже выдвигают предположения, что после курса антибиотиков микрофлора может восстанавливаться месяцами, поэтому пробиотики (добавки, содержащие полезную микрофлору) нет смысла принимать лишь 1 неделю, как минимум – это 1 месяц приёма.</w:t>
      </w:r>
    </w:p>
    <w:p w14:paraId="585C877E" w14:textId="77777777" w:rsidR="006E0616" w:rsidRDefault="006E0616" w:rsidP="006E06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постоянно ведутся споры, как сочетать приём антибиотиков и пробиотиков. Многие годы курс пробиотиков назначался после курса антибиотиков, т.к. считали нецелесообразным их одновременное назначение. Однако в последнее время склоняются к мнению, что для предотвращения кардинального уничтожения полезной микрофлоры лучше начать приём пробиотиков с первого дня приёма антибиотиков.</w:t>
      </w:r>
    </w:p>
    <w:p w14:paraId="70C6CB08" w14:textId="77777777" w:rsidR="006E0616" w:rsidRDefault="006E0616" w:rsidP="006E06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самым лучшим способом поддержания микрофлоры является не приём готовых микстур с микробами, а создание условий для их расселения за счёт продуктов питания.</w:t>
      </w:r>
    </w:p>
    <w:p w14:paraId="1567DF14" w14:textId="54BDEDE3" w:rsidR="006E0616" w:rsidRDefault="006E0616" w:rsidP="006E06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506DA7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му продукты питания являются универсальным способом поддержания микрофлоры, их можно назвать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супербиотиками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Пробиотики содержат только микробы без подкормки, и нет гарантии, приживутся ли они,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пребиотики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содержат подкормку, но если своих микробов мало, то кого кормить, а некоторые продукты питания содержат в себе и микроорганизмы, и питательную среду.</w:t>
      </w:r>
    </w:p>
    <w:p w14:paraId="4CE5CEC4" w14:textId="77777777" w:rsidR="006E0616" w:rsidRDefault="006E0616" w:rsidP="006E06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же продукты помогают сохранить микрофлору кишечника в балансе?</w:t>
      </w:r>
    </w:p>
    <w:p w14:paraId="273A2081" w14:textId="3DA01A14" w:rsidR="006E0616" w:rsidRDefault="006E0616" w:rsidP="006E061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Продукты, содержащие подкормку для бактерий</w:t>
      </w:r>
      <w:r w:rsidR="00506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пребиотики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топинамбур, рыбий жир, спаржа, миндаль, артишоки, шпинат, яблоки, абрикосы, морковь, апельсины, лук, чеснок, рожь, кефир, проростки пшеницы.</w:t>
      </w:r>
    </w:p>
    <w:p w14:paraId="7BFDAC88" w14:textId="20B0243D" w:rsidR="006E0616" w:rsidRDefault="006E0616" w:rsidP="006E061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резистентного крахмала</w:t>
      </w:r>
      <w:r w:rsidR="00506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казалось 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даже «опасные» с точки зрения скачков инсулина и глюкозы</w:t>
      </w:r>
      <w:r w:rsidR="00506D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картофель и бананы можно сделать полезной пищей для нашего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микробиома</w:t>
      </w:r>
      <w:proofErr w:type="spellEnd"/>
      <w:r>
        <w:rPr>
          <w:rFonts w:ascii="Times New Roman" w:hAnsi="Times New Roman" w:cs="Times New Roman"/>
          <w:sz w:val="28"/>
          <w:szCs w:val="28"/>
        </w:rPr>
        <w:t>. Для этого следует отдавать предпочтение зелёным бананам, из них делают в т.ч муку, из которой получается прекрасная выпечка. Однако клетчатки содержится больше именно в спелых бананах.</w:t>
      </w:r>
      <w:r w:rsidR="00506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Крахмал из картофеля и белого риса можно превратить в резистентный – т.е. тот, что не будет усвоен организмом, но пойдёт на «корм» микрофлоре</w:t>
      </w:r>
      <w:r w:rsidR="00506DA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после отваривания следует поместить их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холодильник на несколько часов (лучше сутки), а затем можно употреблять как в холодном, так и в разогретом виде. </w:t>
      </w:r>
    </w:p>
    <w:p w14:paraId="4DD0DC09" w14:textId="77777777" w:rsidR="006E0616" w:rsidRPr="003135A8" w:rsidRDefault="006E0616" w:rsidP="006E061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масляной кислоты (бутирата) – сливочное масло, растительные нерафинированные масла. Однако помните, что такие масла должны храниться в тёмном месте в стекле, после вскрытия у каждого масла есть свой срок употребления, т.к. длительный контакт с воздухом приводит к окислению, по этой же причине нельзя использовать растительные масла для жарки, с этой целью применяется масло ГХИ (топлёное), кокосовое, допустимо использовать масло авокадо.</w:t>
      </w:r>
    </w:p>
    <w:p w14:paraId="60961E35" w14:textId="77777777" w:rsidR="006E0616" w:rsidRDefault="006E0616" w:rsidP="006E061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фитосептики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шалфей, гвоздика, барбарис, горькие травы (руккола, цикорий, одуванчик, алоэ),</w:t>
      </w:r>
      <w:r w:rsidRPr="00974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специи (куркума, чёрный перец), масло чёрного тмина.</w:t>
      </w:r>
    </w:p>
    <w:p w14:paraId="7A11C864" w14:textId="77777777" w:rsidR="006E0616" w:rsidRDefault="006E0616" w:rsidP="006E061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поддержания взаимосвязи кишечник-печень важно обогащать рацион крестоцветными (капуста, редис, редька, репа).</w:t>
      </w:r>
    </w:p>
    <w:p w14:paraId="1741AF2C" w14:textId="41011C56" w:rsidR="006E0616" w:rsidRDefault="006E0616" w:rsidP="006E061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омега-3 жирных кислот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снижают риск развития ожирения и системного воспаления – морская рыба, морепродукты, растительные масла, орехи, авокадо.</w:t>
      </w:r>
    </w:p>
    <w:p w14:paraId="4DE9F4CA" w14:textId="77777777" w:rsidR="006E0616" w:rsidRDefault="006E0616" w:rsidP="006E061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цинка – защита слизистых оболочек и микробное разнообразие – тыквенные и конопляные семечки, кунжут, грибы шиитаке, какао-порошок, кедровые орехи. С осторожностью следует относиться к цинку при кандидозе и СИБР (синдроме избыточного бактериального роста).</w:t>
      </w:r>
    </w:p>
    <w:p w14:paraId="04F05CAE" w14:textId="77777777" w:rsidR="00CD187B" w:rsidRDefault="00CD187B"/>
    <w:sectPr w:rsidR="00CD1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90D09"/>
    <w:multiLevelType w:val="hybridMultilevel"/>
    <w:tmpl w:val="15107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16"/>
    <w:rsid w:val="00221B40"/>
    <w:rsid w:val="00506DA7"/>
    <w:rsid w:val="006E0616"/>
    <w:rsid w:val="00B30A01"/>
    <w:rsid w:val="00CD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7AE8C"/>
  <w15:chartTrackingRefBased/>
  <w15:docId w15:val="{9D05F8CB-74EF-467D-89F5-F6B3F6CA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616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Win10x64-User</dc:creator>
  <cp:keywords/>
  <dc:description/>
  <cp:lastModifiedBy>Пользователь Windows</cp:lastModifiedBy>
  <cp:revision>2</cp:revision>
  <dcterms:created xsi:type="dcterms:W3CDTF">2023-11-15T05:21:00Z</dcterms:created>
  <dcterms:modified xsi:type="dcterms:W3CDTF">2023-11-15T08:43:00Z</dcterms:modified>
</cp:coreProperties>
</file>